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9" w:rsidRPr="001F3EEA" w:rsidRDefault="00DA3231" w:rsidP="000828CE">
      <w:pPr>
        <w:rPr>
          <w:rFonts w:ascii="Lucida Handwriting" w:hAnsi="Lucida Handwriting"/>
          <w:i/>
          <w:color w:val="663300"/>
          <w:sz w:val="28"/>
          <w:szCs w:val="28"/>
        </w:rPr>
      </w:pPr>
      <w:bookmarkStart w:id="0" w:name="_GoBack"/>
      <w:r w:rsidRPr="0032401F">
        <w:rPr>
          <w:rFonts w:ascii="Times New Roman" w:hAnsi="Times New Roman" w:cs="Times New Roman"/>
          <w:b/>
          <w:i/>
          <w:noProof/>
          <w:color w:val="663300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E5459C0" wp14:editId="5503D81E">
            <wp:simplePos x="0" y="0"/>
            <wp:positionH relativeFrom="margin">
              <wp:posOffset>-582001</wp:posOffset>
            </wp:positionH>
            <wp:positionV relativeFrom="margin">
              <wp:posOffset>-647700</wp:posOffset>
            </wp:positionV>
            <wp:extent cx="1743075" cy="1800225"/>
            <wp:effectExtent l="0" t="0" r="9525" b="9525"/>
            <wp:wrapSquare wrapText="bothSides"/>
            <wp:docPr id="2" name="Picture 2" descr="C:\Users\Graham\AppData\Local\Microsoft\Windows\INetCache\Content.Word\1710980527117-c738d902-1cf0-429c-a741-04cc955d29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1710980527117-c738d902-1cf0-429c-a741-04cc955d29e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10ED6" w:rsidRPr="00465B29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700F6" wp14:editId="4A3C8202">
                <wp:simplePos x="0" y="0"/>
                <wp:positionH relativeFrom="column">
                  <wp:posOffset>1524000</wp:posOffset>
                </wp:positionH>
                <wp:positionV relativeFrom="paragraph">
                  <wp:posOffset>-320040</wp:posOffset>
                </wp:positionV>
                <wp:extent cx="4038600" cy="11677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167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ED6" w:rsidRDefault="00410ED6" w:rsidP="00AD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:rsidR="00AD5299" w:rsidRPr="003816FD" w:rsidRDefault="00AD5299" w:rsidP="00AD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>SHREWSBURY SQUASH &amp; RACKETBALL CLUB                                                                  Chairman&amp; Secretary</w:t>
                            </w:r>
                            <w:r w:rsidR="00567FC6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>Graham S Jackson                                                                     5 Holcroft Way, Berrington Green, Cross Houses, Shrewsbury.</w:t>
                            </w:r>
                            <w:r w:rsidR="00567FC6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SY5 6LQ           01743 761038 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mob 07962</w:t>
                            </w:r>
                            <w:r w:rsidR="00567FC6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724324 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email info@gsj.myzen.co.uk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0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pt;margin-top:-25.2pt;width:318pt;height:9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" fillcolor="window" stroked="f" strokeweight=".5pt">
                <v:textbox>
                  <w:txbxContent>
                    <w:p w:rsidR="00410ED6" w:rsidRDefault="00410ED6" w:rsidP="00AD529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</w:pPr>
                    </w:p>
                    <w:p w:rsidR="00AD5299" w:rsidRPr="003816FD" w:rsidRDefault="00AD5299" w:rsidP="00AD529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  <w:t xml:space="preserve">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>SHREWSBURY SQUASH &amp; RACKETBALL CLUB                                                                  Chairman&amp; Secretary</w:t>
                      </w:r>
                      <w:r w:rsidR="00567FC6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>Graham S Jackson                                                                     5 Holcroft Way, Berrington Green, Cross Houses, Shrewsbury.</w:t>
                      </w:r>
                      <w:r w:rsidR="00567FC6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SY5 6LQ           01743 761038 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mob 07962</w:t>
                      </w:r>
                      <w:r w:rsidR="00567FC6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724324 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email info@gsj.myzen.co.uk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AD5299" w:rsidRDefault="00AD5299" w:rsidP="00AD5299">
      <w:pPr>
        <w:rPr>
          <w:color w:val="FF0000"/>
        </w:rPr>
      </w:pPr>
    </w:p>
    <w:p w:rsidR="00AD5299" w:rsidRDefault="00AD5299" w:rsidP="00AD5299">
      <w:pPr>
        <w:rPr>
          <w:color w:val="FF0000"/>
        </w:rPr>
      </w:pPr>
    </w:p>
    <w:p w:rsidR="00AD5299" w:rsidRDefault="00AD5299" w:rsidP="00AD5299">
      <w:pPr>
        <w:rPr>
          <w:color w:val="FF0000"/>
        </w:rPr>
      </w:pPr>
    </w:p>
    <w:p w:rsidR="00140CF9" w:rsidRDefault="00AD5299" w:rsidP="00567FC6">
      <w:pPr>
        <w:rPr>
          <w:rFonts w:ascii="Times New Roman" w:hAnsi="Times New Roman" w:cs="Times New Roman"/>
          <w:b/>
          <w:i/>
          <w:color w:val="663300"/>
          <w:sz w:val="28"/>
          <w:szCs w:val="28"/>
        </w:rPr>
      </w:pPr>
      <w:r w:rsidRPr="0032401F">
        <w:rPr>
          <w:rFonts w:ascii="Times New Roman" w:hAnsi="Times New Roman" w:cs="Times New Roman"/>
          <w:b/>
          <w:i/>
          <w:color w:val="663300"/>
          <w:sz w:val="28"/>
          <w:szCs w:val="28"/>
        </w:rPr>
        <w:t>AN OPEN LETTER TO ALL MEMBERS</w:t>
      </w:r>
      <w:r w:rsidR="0032401F">
        <w:rPr>
          <w:rFonts w:ascii="Times New Roman" w:hAnsi="Times New Roman" w:cs="Times New Roman"/>
          <w:b/>
          <w:i/>
          <w:color w:val="663300"/>
          <w:sz w:val="28"/>
          <w:szCs w:val="28"/>
        </w:rPr>
        <w:tab/>
      </w:r>
      <w:r w:rsidR="0032401F">
        <w:rPr>
          <w:rFonts w:ascii="Times New Roman" w:hAnsi="Times New Roman" w:cs="Times New Roman"/>
          <w:b/>
          <w:i/>
          <w:color w:val="663300"/>
          <w:sz w:val="28"/>
          <w:szCs w:val="28"/>
        </w:rPr>
        <w:tab/>
      </w:r>
      <w:r w:rsidR="00567FC6">
        <w:rPr>
          <w:rFonts w:ascii="Times New Roman" w:hAnsi="Times New Roman" w:cs="Times New Roman"/>
          <w:b/>
          <w:i/>
          <w:color w:val="663300"/>
          <w:sz w:val="28"/>
          <w:szCs w:val="28"/>
        </w:rPr>
        <w:t xml:space="preserve">          Sunday, 07 April 2024</w:t>
      </w:r>
    </w:p>
    <w:p w:rsidR="00AD5299" w:rsidRDefault="00140CF9" w:rsidP="00140CF9">
      <w:pPr>
        <w:tabs>
          <w:tab w:val="left" w:pos="1936"/>
        </w:tabs>
        <w:rPr>
          <w:rFonts w:ascii="Times New Roman" w:hAnsi="Times New Roman" w:cs="Times New Roman"/>
          <w:b/>
          <w:i/>
          <w:color w:val="6633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3300"/>
          <w:sz w:val="28"/>
          <w:szCs w:val="28"/>
        </w:rPr>
        <w:tab/>
      </w:r>
      <w:r w:rsidR="0032401F">
        <w:rPr>
          <w:rFonts w:ascii="Times New Roman" w:hAnsi="Times New Roman" w:cs="Times New Roman"/>
          <w:b/>
          <w:i/>
          <w:color w:val="663300"/>
          <w:sz w:val="28"/>
          <w:szCs w:val="28"/>
        </w:rPr>
        <w:t>CHECKING IN ON THE “MyCOURTS” SYSTEM</w:t>
      </w:r>
    </w:p>
    <w:p w:rsidR="009E0F25" w:rsidRPr="006C541F" w:rsidRDefault="009E0F25" w:rsidP="009E0F25">
      <w:pPr>
        <w:rPr>
          <w:rFonts w:ascii="Times New Roman" w:hAnsi="Times New Roman" w:cs="Times New Roman"/>
          <w:i/>
          <w:color w:val="663300"/>
        </w:rPr>
      </w:pPr>
      <w:r w:rsidRPr="006C541F">
        <w:rPr>
          <w:rFonts w:ascii="Times New Roman" w:hAnsi="Times New Roman" w:cs="Times New Roman"/>
          <w:i/>
          <w:color w:val="663300"/>
        </w:rPr>
        <w:t>I regret that it has become necessary for me to remind members of the protocols when using the “MyCourts” system.</w:t>
      </w:r>
    </w:p>
    <w:p w:rsidR="006C541F" w:rsidRPr="00D31725" w:rsidRDefault="009E0F25" w:rsidP="009E0F25">
      <w:pPr>
        <w:rPr>
          <w:rFonts w:ascii="Times New Roman" w:hAnsi="Times New Roman" w:cs="Times New Roman"/>
          <w:i/>
          <w:color w:val="663300"/>
        </w:rPr>
      </w:pPr>
      <w:r w:rsidRPr="006C541F">
        <w:rPr>
          <w:rFonts w:ascii="Times New Roman" w:hAnsi="Times New Roman" w:cs="Times New Roman"/>
          <w:i/>
          <w:color w:val="663300"/>
        </w:rPr>
        <w:t xml:space="preserve">The protocols are there for a number of reasons, principally in the interests of YOUR safety, but also for </w:t>
      </w:r>
      <w:r w:rsidR="006C541F" w:rsidRPr="006C541F">
        <w:rPr>
          <w:rFonts w:ascii="Times New Roman" w:hAnsi="Times New Roman" w:cs="Times New Roman"/>
          <w:i/>
          <w:color w:val="663300"/>
        </w:rPr>
        <w:t xml:space="preserve">Public Liability and </w:t>
      </w:r>
      <w:r w:rsidRPr="006C541F">
        <w:rPr>
          <w:rFonts w:ascii="Times New Roman" w:hAnsi="Times New Roman" w:cs="Times New Roman"/>
          <w:i/>
          <w:color w:val="663300"/>
        </w:rPr>
        <w:t>Fire Insurance reasons, monitoring of the CCTV system</w:t>
      </w:r>
      <w:r w:rsidR="001161C2" w:rsidRPr="006C541F">
        <w:rPr>
          <w:rFonts w:ascii="Times New Roman" w:hAnsi="Times New Roman" w:cs="Times New Roman"/>
          <w:i/>
          <w:color w:val="663300"/>
        </w:rPr>
        <w:t>, co-ordinating the number of bookings with the Light Meter reports from Nayax and the loyverse sum up system.</w:t>
      </w:r>
      <w:r w:rsidR="006C541F">
        <w:rPr>
          <w:rFonts w:ascii="Times New Roman" w:hAnsi="Times New Roman" w:cs="Times New Roman"/>
          <w:i/>
          <w:color w:val="663300"/>
        </w:rPr>
        <w:tab/>
        <w:t xml:space="preserve"> </w:t>
      </w:r>
      <w:r w:rsidR="006C541F" w:rsidRPr="006C541F">
        <w:rPr>
          <w:rFonts w:ascii="Times New Roman" w:hAnsi="Times New Roman" w:cs="Times New Roman"/>
          <w:i/>
          <w:color w:val="663300"/>
        </w:rPr>
        <w:t>Above all, it is needed to ensure fair and open management of the Club’s material</w:t>
      </w:r>
      <w:r w:rsidR="006C541F">
        <w:rPr>
          <w:rFonts w:ascii="Times New Roman" w:hAnsi="Times New Roman" w:cs="Times New Roman"/>
          <w:i/>
          <w:color w:val="663300"/>
        </w:rPr>
        <w:t>, physical</w:t>
      </w:r>
      <w:r w:rsidR="006C541F" w:rsidRPr="006C541F">
        <w:rPr>
          <w:rFonts w:ascii="Times New Roman" w:hAnsi="Times New Roman" w:cs="Times New Roman"/>
          <w:i/>
          <w:color w:val="663300"/>
        </w:rPr>
        <w:t xml:space="preserve"> and </w:t>
      </w:r>
      <w:r w:rsidR="006C541F" w:rsidRPr="00D31725">
        <w:rPr>
          <w:rFonts w:ascii="Times New Roman" w:hAnsi="Times New Roman" w:cs="Times New Roman"/>
          <w:i/>
          <w:color w:val="663300"/>
        </w:rPr>
        <w:t>financial resources.</w:t>
      </w:r>
    </w:p>
    <w:p w:rsidR="00410ED6" w:rsidRDefault="001161C2" w:rsidP="00D31725">
      <w:pPr>
        <w:ind w:right="-164"/>
        <w:rPr>
          <w:rFonts w:ascii="Times New Roman" w:hAnsi="Times New Roman" w:cs="Times New Roman"/>
          <w:i/>
          <w:color w:val="663300"/>
        </w:rPr>
      </w:pPr>
      <w:r w:rsidRPr="00D31725">
        <w:rPr>
          <w:rFonts w:ascii="Times New Roman" w:hAnsi="Times New Roman" w:cs="Times New Roman"/>
          <w:i/>
          <w:color w:val="663300"/>
        </w:rPr>
        <w:t xml:space="preserve">As previously mentioned this is just one of the matters under consideration </w:t>
      </w:r>
      <w:r w:rsidR="00980F8E" w:rsidRPr="00D31725">
        <w:rPr>
          <w:rFonts w:ascii="Times New Roman" w:hAnsi="Times New Roman" w:cs="Times New Roman"/>
          <w:i/>
          <w:color w:val="663300"/>
        </w:rPr>
        <w:t xml:space="preserve">as part of </w:t>
      </w:r>
      <w:r w:rsidRPr="00D31725">
        <w:rPr>
          <w:rFonts w:ascii="Times New Roman" w:hAnsi="Times New Roman" w:cs="Times New Roman"/>
          <w:i/>
          <w:color w:val="663300"/>
        </w:rPr>
        <w:t xml:space="preserve">the overarching </w:t>
      </w:r>
      <w:r w:rsidR="00980F8E" w:rsidRPr="00D31725">
        <w:rPr>
          <w:rFonts w:ascii="Times New Roman" w:hAnsi="Times New Roman" w:cs="Times New Roman"/>
          <w:i/>
          <w:color w:val="663300"/>
        </w:rPr>
        <w:t xml:space="preserve">in depth </w:t>
      </w:r>
      <w:r w:rsidRPr="00D31725">
        <w:rPr>
          <w:rFonts w:ascii="Times New Roman" w:hAnsi="Times New Roman" w:cs="Times New Roman"/>
          <w:i/>
          <w:color w:val="663300"/>
        </w:rPr>
        <w:t>review requested by</w:t>
      </w:r>
      <w:r w:rsidR="0067328E" w:rsidRPr="00D31725">
        <w:rPr>
          <w:rFonts w:ascii="Times New Roman" w:hAnsi="Times New Roman" w:cs="Times New Roman"/>
          <w:i/>
          <w:color w:val="663300"/>
        </w:rPr>
        <w:t xml:space="preserve"> </w:t>
      </w:r>
      <w:r w:rsidRPr="00D31725">
        <w:rPr>
          <w:rFonts w:ascii="Times New Roman" w:hAnsi="Times New Roman" w:cs="Times New Roman"/>
          <w:i/>
          <w:color w:val="663300"/>
        </w:rPr>
        <w:t xml:space="preserve">the Executive Committee </w:t>
      </w:r>
      <w:r w:rsidR="00980F8E" w:rsidRPr="00D31725">
        <w:rPr>
          <w:rFonts w:ascii="Times New Roman" w:hAnsi="Times New Roman" w:cs="Times New Roman"/>
          <w:i/>
          <w:color w:val="663300"/>
        </w:rPr>
        <w:t xml:space="preserve">to produce a “sustainable” but </w:t>
      </w:r>
      <w:r w:rsidR="00567FC6">
        <w:rPr>
          <w:rFonts w:ascii="Times New Roman" w:hAnsi="Times New Roman" w:cs="Times New Roman"/>
          <w:i/>
          <w:color w:val="663300"/>
        </w:rPr>
        <w:t xml:space="preserve">fair and </w:t>
      </w:r>
      <w:r w:rsidR="00980F8E" w:rsidRPr="00D31725">
        <w:rPr>
          <w:rFonts w:ascii="Times New Roman" w:hAnsi="Times New Roman" w:cs="Times New Roman"/>
          <w:i/>
          <w:color w:val="663300"/>
        </w:rPr>
        <w:t>realistic Budget going forward.</w:t>
      </w:r>
    </w:p>
    <w:p w:rsidR="00567FC6" w:rsidRPr="00D31725" w:rsidRDefault="00567FC6" w:rsidP="00D31725">
      <w:pPr>
        <w:ind w:right="-164"/>
        <w:rPr>
          <w:rFonts w:ascii="Times New Roman" w:hAnsi="Times New Roman" w:cs="Times New Roman"/>
          <w:i/>
          <w:color w:val="663300"/>
        </w:rPr>
      </w:pPr>
    </w:p>
    <w:p w:rsidR="00D31725" w:rsidRDefault="00436DB5" w:rsidP="00D31725">
      <w:pPr>
        <w:rPr>
          <w:rFonts w:ascii="Times New Roman" w:hAnsi="Times New Roman" w:cs="Times New Roman"/>
          <w:i/>
          <w:color w:val="663300"/>
        </w:rPr>
      </w:pPr>
      <w:r w:rsidRPr="00436DB5">
        <w:rPr>
          <w:rFonts w:ascii="Times New Roman" w:hAnsi="Times New Roman" w:cs="Times New Roman"/>
          <w:b/>
          <w:i/>
          <w:color w:val="663300"/>
        </w:rPr>
        <w:t>THE REMINDER</w:t>
      </w:r>
      <w:r w:rsidR="00567FC6">
        <w:rPr>
          <w:rFonts w:ascii="Times New Roman" w:hAnsi="Times New Roman" w:cs="Times New Roman"/>
          <w:i/>
          <w:color w:val="663300"/>
        </w:rPr>
        <w:t xml:space="preserve">                                                                                                                                  </w:t>
      </w:r>
      <w:r w:rsidR="00D31725">
        <w:rPr>
          <w:rFonts w:ascii="Times New Roman" w:hAnsi="Times New Roman" w:cs="Times New Roman"/>
          <w:i/>
          <w:color w:val="663300"/>
        </w:rPr>
        <w:t xml:space="preserve"> When members complete the Club Application form for membership [or renew annually], they are </w:t>
      </w:r>
      <w:r w:rsidR="00D31725" w:rsidRPr="00436DB5">
        <w:rPr>
          <w:rFonts w:ascii="Times New Roman" w:hAnsi="Times New Roman" w:cs="Times New Roman"/>
          <w:b/>
          <w:i/>
          <w:color w:val="663300"/>
        </w:rPr>
        <w:t>AGREEING</w:t>
      </w:r>
      <w:r w:rsidR="00D31725">
        <w:rPr>
          <w:rFonts w:ascii="Times New Roman" w:hAnsi="Times New Roman" w:cs="Times New Roman"/>
          <w:i/>
          <w:color w:val="663300"/>
        </w:rPr>
        <w:t xml:space="preserve"> to observe the “MyCourts” booking system protocols.                     </w:t>
      </w:r>
      <w:r w:rsidR="00567FC6">
        <w:rPr>
          <w:rFonts w:ascii="Times New Roman" w:hAnsi="Times New Roman" w:cs="Times New Roman"/>
          <w:i/>
          <w:color w:val="663300"/>
        </w:rPr>
        <w:t xml:space="preserve">                               </w:t>
      </w:r>
      <w:r w:rsidR="00D31725">
        <w:rPr>
          <w:rFonts w:ascii="Times New Roman" w:hAnsi="Times New Roman" w:cs="Times New Roman"/>
          <w:i/>
          <w:color w:val="663300"/>
        </w:rPr>
        <w:t xml:space="preserve">Each member is issued with an access fob for the front door and a pin number to </w:t>
      </w:r>
      <w:r w:rsidR="008D32B7">
        <w:rPr>
          <w:rFonts w:ascii="Times New Roman" w:hAnsi="Times New Roman" w:cs="Times New Roman"/>
          <w:i/>
          <w:color w:val="663300"/>
        </w:rPr>
        <w:t xml:space="preserve">check into </w:t>
      </w:r>
      <w:r w:rsidR="00D31725">
        <w:rPr>
          <w:rFonts w:ascii="Times New Roman" w:hAnsi="Times New Roman" w:cs="Times New Roman"/>
          <w:i/>
          <w:color w:val="663300"/>
        </w:rPr>
        <w:t>the booking system.</w:t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</w:r>
      <w:r w:rsidR="00D31725">
        <w:rPr>
          <w:rFonts w:ascii="Times New Roman" w:hAnsi="Times New Roman" w:cs="Times New Roman"/>
          <w:i/>
          <w:color w:val="663300"/>
        </w:rPr>
        <w:tab/>
        <w:t xml:space="preserve">                                                                     </w:t>
      </w:r>
      <w:r w:rsidR="00D31725" w:rsidRPr="00436DB5">
        <w:rPr>
          <w:rFonts w:ascii="Times New Roman" w:hAnsi="Times New Roman" w:cs="Times New Roman"/>
          <w:b/>
          <w:i/>
          <w:color w:val="663300"/>
        </w:rPr>
        <w:t>ALL</w:t>
      </w:r>
      <w:r w:rsidR="00D31725">
        <w:rPr>
          <w:rFonts w:ascii="Times New Roman" w:hAnsi="Times New Roman" w:cs="Times New Roman"/>
          <w:i/>
          <w:color w:val="663300"/>
        </w:rPr>
        <w:t xml:space="preserve"> members are required to </w:t>
      </w:r>
      <w:r w:rsidR="00D31725" w:rsidRPr="00436DB5">
        <w:rPr>
          <w:rFonts w:ascii="Times New Roman" w:hAnsi="Times New Roman" w:cs="Times New Roman"/>
          <w:b/>
          <w:i/>
          <w:color w:val="663300"/>
        </w:rPr>
        <w:t>CHECK IN</w:t>
      </w:r>
      <w:r w:rsidR="00D31725">
        <w:rPr>
          <w:rFonts w:ascii="Times New Roman" w:hAnsi="Times New Roman" w:cs="Times New Roman"/>
          <w:i/>
          <w:color w:val="663300"/>
        </w:rPr>
        <w:t xml:space="preserve"> on the screen whether they are the person booking the court or the ‘opponent’</w:t>
      </w:r>
      <w:r>
        <w:rPr>
          <w:rFonts w:ascii="Times New Roman" w:hAnsi="Times New Roman" w:cs="Times New Roman"/>
          <w:i/>
          <w:color w:val="663300"/>
        </w:rPr>
        <w:t xml:space="preserve"> using their pin number. One of t</w:t>
      </w:r>
      <w:r w:rsidR="00D31725">
        <w:rPr>
          <w:rFonts w:ascii="Times New Roman" w:hAnsi="Times New Roman" w:cs="Times New Roman"/>
          <w:i/>
          <w:color w:val="663300"/>
        </w:rPr>
        <w:t xml:space="preserve">he </w:t>
      </w:r>
      <w:r>
        <w:rPr>
          <w:rFonts w:ascii="Times New Roman" w:hAnsi="Times New Roman" w:cs="Times New Roman"/>
          <w:i/>
          <w:color w:val="663300"/>
        </w:rPr>
        <w:t xml:space="preserve">Chairman, </w:t>
      </w:r>
      <w:r w:rsidR="00D31725">
        <w:rPr>
          <w:rFonts w:ascii="Times New Roman" w:hAnsi="Times New Roman" w:cs="Times New Roman"/>
          <w:i/>
          <w:color w:val="663300"/>
        </w:rPr>
        <w:t>Membership</w:t>
      </w:r>
      <w:r>
        <w:rPr>
          <w:rFonts w:ascii="Times New Roman" w:hAnsi="Times New Roman" w:cs="Times New Roman"/>
          <w:i/>
          <w:color w:val="663300"/>
        </w:rPr>
        <w:t xml:space="preserve"> </w:t>
      </w:r>
      <w:r w:rsidR="00D31725">
        <w:rPr>
          <w:rFonts w:ascii="Times New Roman" w:hAnsi="Times New Roman" w:cs="Times New Roman"/>
          <w:i/>
          <w:color w:val="663300"/>
        </w:rPr>
        <w:t>Secretary or Club Captain</w:t>
      </w:r>
      <w:r>
        <w:rPr>
          <w:rFonts w:ascii="Times New Roman" w:hAnsi="Times New Roman" w:cs="Times New Roman"/>
          <w:i/>
          <w:color w:val="663300"/>
        </w:rPr>
        <w:t xml:space="preserve"> is able to provide the pin number for those members who may have forgotten it.                                   For “Mix-ins” </w:t>
      </w:r>
      <w:r w:rsidR="008D32B7">
        <w:rPr>
          <w:rFonts w:ascii="Times New Roman" w:hAnsi="Times New Roman" w:cs="Times New Roman"/>
          <w:i/>
          <w:color w:val="663300"/>
        </w:rPr>
        <w:t>and Group B</w:t>
      </w:r>
      <w:r>
        <w:rPr>
          <w:rFonts w:ascii="Times New Roman" w:hAnsi="Times New Roman" w:cs="Times New Roman"/>
          <w:i/>
          <w:color w:val="663300"/>
        </w:rPr>
        <w:t>ookings the player booking the court is required to enter the name of each opponent sharing that booking; players booking in “Guests” are responsible for ensuring that the Guest fee is paid by cash or on the “Sum Up” machine.</w:t>
      </w:r>
      <w:r w:rsidR="008D32B7">
        <w:rPr>
          <w:rFonts w:ascii="Times New Roman" w:hAnsi="Times New Roman" w:cs="Times New Roman"/>
          <w:i/>
          <w:color w:val="663300"/>
        </w:rPr>
        <w:t xml:space="preserve">                                                                  Multiple players attending Group sessions such as Team training or Open Sundays are required to check in to record their presence in the building.</w:t>
      </w:r>
    </w:p>
    <w:p w:rsidR="002A0DD7" w:rsidRDefault="006A2976" w:rsidP="00D31725">
      <w:pPr>
        <w:rPr>
          <w:rFonts w:ascii="Times New Roman" w:hAnsi="Times New Roman" w:cs="Times New Roman"/>
          <w:i/>
          <w:color w:val="663300"/>
        </w:rPr>
      </w:pPr>
      <w:r>
        <w:rPr>
          <w:rFonts w:ascii="Times New Roman" w:hAnsi="Times New Roman" w:cs="Times New Roman"/>
          <w:i/>
          <w:color w:val="663300"/>
        </w:rPr>
        <w:t>HBI Consulting, the creator of the</w:t>
      </w:r>
      <w:r w:rsidR="002A0DD7">
        <w:rPr>
          <w:rFonts w:ascii="Times New Roman" w:hAnsi="Times New Roman" w:cs="Times New Roman"/>
          <w:i/>
          <w:color w:val="663300"/>
        </w:rPr>
        <w:t xml:space="preserve"> </w:t>
      </w:r>
      <w:r>
        <w:rPr>
          <w:rFonts w:ascii="Times New Roman" w:hAnsi="Times New Roman" w:cs="Times New Roman"/>
          <w:i/>
          <w:color w:val="663300"/>
        </w:rPr>
        <w:t>“</w:t>
      </w:r>
      <w:r w:rsidR="002A0DD7">
        <w:rPr>
          <w:rFonts w:ascii="Times New Roman" w:hAnsi="Times New Roman" w:cs="Times New Roman"/>
          <w:i/>
          <w:color w:val="663300"/>
        </w:rPr>
        <w:t>MyCourts” system</w:t>
      </w:r>
      <w:r>
        <w:rPr>
          <w:rFonts w:ascii="Times New Roman" w:hAnsi="Times New Roman" w:cs="Times New Roman"/>
          <w:i/>
          <w:color w:val="663300"/>
        </w:rPr>
        <w:t xml:space="preserve">, has recognised the fallibility of members who ‘forget’ to check in </w:t>
      </w:r>
      <w:r w:rsidR="00567FC6">
        <w:rPr>
          <w:rFonts w:ascii="Times New Roman" w:hAnsi="Times New Roman" w:cs="Times New Roman"/>
          <w:i/>
          <w:color w:val="663300"/>
        </w:rPr>
        <w:t xml:space="preserve">and in January 2024 have created  a new setting called “Mandatory Partner Selection” which, </w:t>
      </w:r>
      <w:r w:rsidR="00567FC6" w:rsidRPr="008D32B7">
        <w:rPr>
          <w:rFonts w:ascii="Times New Roman" w:hAnsi="Times New Roman" w:cs="Times New Roman"/>
          <w:b/>
          <w:i/>
          <w:color w:val="663300"/>
        </w:rPr>
        <w:t xml:space="preserve">IF THE CLUB </w:t>
      </w:r>
      <w:r w:rsidR="008D32B7">
        <w:rPr>
          <w:rFonts w:ascii="Times New Roman" w:hAnsi="Times New Roman" w:cs="Times New Roman"/>
          <w:b/>
          <w:i/>
          <w:color w:val="663300"/>
        </w:rPr>
        <w:t>CHOOSES TO ADOPT</w:t>
      </w:r>
      <w:r w:rsidR="00567FC6" w:rsidRPr="008D32B7">
        <w:rPr>
          <w:rFonts w:ascii="Times New Roman" w:hAnsi="Times New Roman" w:cs="Times New Roman"/>
          <w:b/>
          <w:i/>
          <w:color w:val="663300"/>
        </w:rPr>
        <w:t xml:space="preserve"> IT</w:t>
      </w:r>
      <w:r w:rsidR="00567FC6">
        <w:rPr>
          <w:rFonts w:ascii="Times New Roman" w:hAnsi="Times New Roman" w:cs="Times New Roman"/>
          <w:i/>
          <w:color w:val="663300"/>
        </w:rPr>
        <w:t>, means that members will NOT be able to book courts without selecting playing partners/opponents/gue</w:t>
      </w:r>
      <w:r w:rsidR="00733283">
        <w:rPr>
          <w:rFonts w:ascii="Times New Roman" w:hAnsi="Times New Roman" w:cs="Times New Roman"/>
          <w:i/>
          <w:color w:val="663300"/>
        </w:rPr>
        <w:t>sts.</w:t>
      </w:r>
    </w:p>
    <w:p w:rsidR="00733283" w:rsidRDefault="00733283" w:rsidP="00D31725">
      <w:pPr>
        <w:rPr>
          <w:rFonts w:ascii="Times New Roman" w:hAnsi="Times New Roman" w:cs="Times New Roman"/>
          <w:i/>
          <w:color w:val="663300"/>
        </w:rPr>
      </w:pPr>
      <w:r>
        <w:rPr>
          <w:rFonts w:ascii="Times New Roman" w:hAnsi="Times New Roman" w:cs="Times New Roman"/>
          <w:i/>
          <w:color w:val="663300"/>
        </w:rPr>
        <w:t>We therefore invite every member to UP THEIR GAME and make greater and better efforts to check in each time they access the Club.</w:t>
      </w:r>
    </w:p>
    <w:p w:rsidR="00410ED6" w:rsidRPr="00410ED6" w:rsidRDefault="00410ED6" w:rsidP="00733283">
      <w:pPr>
        <w:jc w:val="both"/>
        <w:rPr>
          <w:rFonts w:ascii="Times New Roman" w:hAnsi="Times New Roman" w:cs="Times New Roman"/>
          <w:i/>
          <w:color w:val="663300"/>
        </w:rPr>
      </w:pPr>
    </w:p>
    <w:p w:rsidR="000B6FB6" w:rsidRDefault="00AD5299" w:rsidP="000B6FB6">
      <w:pPr>
        <w:rPr>
          <w:rFonts w:ascii="Lucida Handwriting" w:hAnsi="Lucida Handwriting"/>
          <w:i/>
          <w:color w:val="663300"/>
          <w:sz w:val="28"/>
          <w:szCs w:val="28"/>
        </w:rPr>
      </w:pPr>
      <w:r w:rsidRPr="001F3EEA">
        <w:rPr>
          <w:rFonts w:ascii="Lucida Handwriting" w:hAnsi="Lucida Handwriting"/>
          <w:i/>
          <w:color w:val="663300"/>
          <w:sz w:val="28"/>
          <w:szCs w:val="28"/>
        </w:rPr>
        <w:t>Graham S Jackson</w:t>
      </w:r>
    </w:p>
    <w:p w:rsidR="00733283" w:rsidRPr="00733283" w:rsidRDefault="00733283" w:rsidP="000B6FB6">
      <w:pPr>
        <w:rPr>
          <w:rFonts w:ascii="Times New Roman" w:hAnsi="Times New Roman" w:cs="Times New Roman"/>
          <w:i/>
          <w:color w:val="663300"/>
        </w:rPr>
      </w:pPr>
      <w:r>
        <w:rPr>
          <w:rFonts w:ascii="Times New Roman" w:hAnsi="Times New Roman" w:cs="Times New Roman"/>
          <w:i/>
          <w:color w:val="663300"/>
        </w:rPr>
        <w:t>Chairman &amp; Secret</w:t>
      </w:r>
      <w:r w:rsidR="00140CF9">
        <w:rPr>
          <w:rFonts w:ascii="Times New Roman" w:hAnsi="Times New Roman" w:cs="Times New Roman"/>
          <w:i/>
          <w:color w:val="663300"/>
        </w:rPr>
        <w:t>a</w:t>
      </w:r>
      <w:r>
        <w:rPr>
          <w:rFonts w:ascii="Times New Roman" w:hAnsi="Times New Roman" w:cs="Times New Roman"/>
          <w:i/>
          <w:color w:val="663300"/>
        </w:rPr>
        <w:t>ry</w:t>
      </w:r>
    </w:p>
    <w:sectPr w:rsidR="00733283" w:rsidRPr="00733283" w:rsidSect="00140CF9">
      <w:headerReference w:type="default" r:id="rId7"/>
      <w:footerReference w:type="default" r:id="rId8"/>
      <w:pgSz w:w="11906" w:h="16838"/>
      <w:pgMar w:top="1276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07" w:rsidRDefault="00FB1707" w:rsidP="00465B29">
      <w:pPr>
        <w:spacing w:after="0" w:line="240" w:lineRule="auto"/>
      </w:pPr>
      <w:r>
        <w:separator/>
      </w:r>
    </w:p>
  </w:endnote>
  <w:endnote w:type="continuationSeparator" w:id="0">
    <w:p w:rsidR="00FB1707" w:rsidRDefault="00FB1707" w:rsidP="0046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F9" w:rsidRPr="00140CF9" w:rsidRDefault="00140CF9" w:rsidP="00140CF9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SQUASH </w:t>
    </w:r>
    <w:proofErr w:type="gramStart"/>
    <w:r>
      <w:rPr>
        <w:rFonts w:ascii="Times New Roman" w:hAnsi="Times New Roman" w:cs="Times New Roman"/>
        <w:sz w:val="16"/>
        <w:szCs w:val="16"/>
      </w:rPr>
      <w:t>2024 :</w:t>
    </w:r>
    <w:proofErr w:type="gramEnd"/>
    <w:r>
      <w:rPr>
        <w:rFonts w:ascii="Times New Roman" w:hAnsi="Times New Roman" w:cs="Times New Roman"/>
        <w:sz w:val="16"/>
        <w:szCs w:val="16"/>
      </w:rPr>
      <w:t>: Letters :: 07 April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07" w:rsidRDefault="00FB1707" w:rsidP="00465B29">
      <w:pPr>
        <w:spacing w:after="0" w:line="240" w:lineRule="auto"/>
      </w:pPr>
      <w:r>
        <w:separator/>
      </w:r>
    </w:p>
  </w:footnote>
  <w:footnote w:type="continuationSeparator" w:id="0">
    <w:p w:rsidR="00FB1707" w:rsidRDefault="00FB1707" w:rsidP="0046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F9" w:rsidRDefault="00140CF9" w:rsidP="00140CF9">
    <w:pPr>
      <w:pStyle w:val="Header"/>
      <w:jc w:val="both"/>
    </w:pPr>
    <w:r>
      <w:t xml:space="preserve">SQUASH </w:t>
    </w:r>
    <w:proofErr w:type="gramStart"/>
    <w:r>
      <w:t>2024 :</w:t>
    </w:r>
    <w:proofErr w:type="gramEnd"/>
    <w:r>
      <w:t xml:space="preserve"> 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E"/>
    <w:rsid w:val="00004100"/>
    <w:rsid w:val="0003490B"/>
    <w:rsid w:val="00063BD1"/>
    <w:rsid w:val="000828CE"/>
    <w:rsid w:val="000B6FB6"/>
    <w:rsid w:val="001161C2"/>
    <w:rsid w:val="00140CF9"/>
    <w:rsid w:val="00157CC2"/>
    <w:rsid w:val="00162FF1"/>
    <w:rsid w:val="001759B0"/>
    <w:rsid w:val="001B7D21"/>
    <w:rsid w:val="001F3EEA"/>
    <w:rsid w:val="002A0DD7"/>
    <w:rsid w:val="0032401F"/>
    <w:rsid w:val="003816FD"/>
    <w:rsid w:val="003C1D3A"/>
    <w:rsid w:val="003D32D0"/>
    <w:rsid w:val="00410ED6"/>
    <w:rsid w:val="00432D83"/>
    <w:rsid w:val="00436DB5"/>
    <w:rsid w:val="00465B29"/>
    <w:rsid w:val="00567FC6"/>
    <w:rsid w:val="00605BE9"/>
    <w:rsid w:val="0061341D"/>
    <w:rsid w:val="0067328E"/>
    <w:rsid w:val="006A2976"/>
    <w:rsid w:val="006C541F"/>
    <w:rsid w:val="00733283"/>
    <w:rsid w:val="00844F97"/>
    <w:rsid w:val="008A3725"/>
    <w:rsid w:val="008D32B7"/>
    <w:rsid w:val="008E7DF9"/>
    <w:rsid w:val="00980F8E"/>
    <w:rsid w:val="009A5A2B"/>
    <w:rsid w:val="009E0F25"/>
    <w:rsid w:val="00A0067B"/>
    <w:rsid w:val="00AD5299"/>
    <w:rsid w:val="00B47CE5"/>
    <w:rsid w:val="00BB591E"/>
    <w:rsid w:val="00BF034D"/>
    <w:rsid w:val="00C777E4"/>
    <w:rsid w:val="00D31725"/>
    <w:rsid w:val="00DA3231"/>
    <w:rsid w:val="00DE4F86"/>
    <w:rsid w:val="00DF62D9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DA56-1DE3-42E9-9597-2A5D906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29"/>
  </w:style>
  <w:style w:type="paragraph" w:styleId="Footer">
    <w:name w:val="footer"/>
    <w:basedOn w:val="Normal"/>
    <w:link w:val="Foot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29"/>
  </w:style>
  <w:style w:type="paragraph" w:styleId="BalloonText">
    <w:name w:val="Balloon Text"/>
    <w:basedOn w:val="Normal"/>
    <w:link w:val="BalloonTextChar"/>
    <w:uiPriority w:val="99"/>
    <w:semiHidden/>
    <w:unhideWhenUsed/>
    <w:rsid w:val="0038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29</cp:revision>
  <cp:lastPrinted>2024-04-04T07:41:00Z</cp:lastPrinted>
  <dcterms:created xsi:type="dcterms:W3CDTF">2024-04-04T06:44:00Z</dcterms:created>
  <dcterms:modified xsi:type="dcterms:W3CDTF">2024-04-11T14:13:00Z</dcterms:modified>
</cp:coreProperties>
</file>